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AA90" w14:textId="76AB9A0B" w:rsidR="00864D52" w:rsidRPr="00057699" w:rsidRDefault="00864D52" w:rsidP="00864D52"/>
    <w:p w14:paraId="441B3908" w14:textId="77777777" w:rsidR="00906CB0" w:rsidRDefault="00906CB0" w:rsidP="00377616">
      <w:pPr>
        <w:jc w:val="center"/>
        <w:rPr>
          <w:rFonts w:ascii="Arial" w:hAnsi="Arial" w:cs="Arial"/>
          <w:b/>
          <w:bCs/>
          <w:color w:val="009999"/>
          <w:sz w:val="52"/>
          <w:szCs w:val="52"/>
        </w:rPr>
      </w:pPr>
    </w:p>
    <w:p w14:paraId="56B83F36" w14:textId="253D84C5" w:rsidR="00864D52" w:rsidRPr="00377616" w:rsidRDefault="00377616" w:rsidP="00377616">
      <w:pPr>
        <w:jc w:val="center"/>
        <w:rPr>
          <w:rFonts w:ascii="Arial" w:hAnsi="Arial" w:cs="Arial"/>
          <w:b/>
          <w:bCs/>
          <w:color w:val="009999"/>
          <w:sz w:val="52"/>
          <w:szCs w:val="52"/>
        </w:rPr>
      </w:pPr>
      <w:r w:rsidRPr="00377616">
        <w:rPr>
          <w:rFonts w:ascii="Arial" w:hAnsi="Arial" w:cs="Arial"/>
          <w:b/>
          <w:bCs/>
          <w:color w:val="009999"/>
          <w:sz w:val="52"/>
          <w:szCs w:val="52"/>
        </w:rPr>
        <w:t>Summer Youth Employment Program</w:t>
      </w:r>
    </w:p>
    <w:p w14:paraId="755DDFD8" w14:textId="33D3ECF9" w:rsidR="00864D52" w:rsidRDefault="000F213C" w:rsidP="00864D52">
      <w:pPr>
        <w:tabs>
          <w:tab w:val="left" w:pos="3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118E9" wp14:editId="78FE036C">
                <wp:simplePos x="0" y="0"/>
                <wp:positionH relativeFrom="column">
                  <wp:posOffset>3476625</wp:posOffset>
                </wp:positionH>
                <wp:positionV relativeFrom="paragraph">
                  <wp:posOffset>55246</wp:posOffset>
                </wp:positionV>
                <wp:extent cx="3474720" cy="2724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55A2E" w14:textId="77777777" w:rsidR="00864D52" w:rsidRPr="001563AD" w:rsidRDefault="00864D52" w:rsidP="00864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563A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About the Program</w:t>
                            </w:r>
                          </w:p>
                          <w:p w14:paraId="3F8146D1" w14:textId="51EE466B" w:rsidR="00864D52" w:rsidRPr="00066086" w:rsidRDefault="00864D52" w:rsidP="000660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Summer employment is for approximately </w:t>
                            </w:r>
                            <w:r w:rsidR="00E445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weeks J</w:t>
                            </w:r>
                            <w:r w:rsidR="00FE6C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uly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C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E10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August </w:t>
                            </w:r>
                            <w:r w:rsidR="00E10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  <w:r w:rsidR="00906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906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868AEE" w14:textId="77777777" w:rsidR="00864D52" w:rsidRPr="000F213C" w:rsidRDefault="00864D52" w:rsidP="000660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2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Hiring rate is </w:t>
                            </w:r>
                            <w:r w:rsidRPr="000F21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$15.00/hour</w:t>
                            </w:r>
                          </w:p>
                          <w:p w14:paraId="0D8CAAF3" w14:textId="77777777" w:rsidR="00864D52" w:rsidRPr="000F213C" w:rsidRDefault="00864D52" w:rsidP="000660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2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 up to </w:t>
                            </w:r>
                            <w:r w:rsidRPr="000F21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30 hours/week</w:t>
                            </w:r>
                          </w:p>
                          <w:p w14:paraId="6886E1A0" w14:textId="77777777" w:rsidR="00864D52" w:rsidRPr="00066086" w:rsidRDefault="00864D52" w:rsidP="000660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matching considerations include: skills, interests, transportation, and desired location.</w:t>
                            </w:r>
                          </w:p>
                          <w:p w14:paraId="198A9D8E" w14:textId="77777777" w:rsidR="00864D52" w:rsidRPr="00066086" w:rsidRDefault="00864D52" w:rsidP="000660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Types of jobs include: clerical/office assistant, laborer, customer service, grounds work, library page, cleaner and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118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3.75pt;margin-top:4.35pt;width:273.6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" fillcolor="window" stroked="f" strokeweight=".5pt">
                <v:textbox>
                  <w:txbxContent>
                    <w:p w14:paraId="01A55A2E" w14:textId="77777777" w:rsidR="00864D52" w:rsidRPr="001563AD" w:rsidRDefault="00864D52" w:rsidP="00864D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1563AD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About the Program</w:t>
                      </w:r>
                    </w:p>
                    <w:p w14:paraId="3F8146D1" w14:textId="51EE466B" w:rsidR="00864D52" w:rsidRPr="00066086" w:rsidRDefault="00864D52" w:rsidP="000660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Summer employment is for approximately </w:t>
                      </w:r>
                      <w:r w:rsidR="00E4453F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weeks J</w:t>
                      </w:r>
                      <w:r w:rsidR="00FE6C30">
                        <w:rPr>
                          <w:rFonts w:ascii="Arial" w:hAnsi="Arial" w:cs="Arial"/>
                          <w:sz w:val="24"/>
                          <w:szCs w:val="24"/>
                        </w:rPr>
                        <w:t>uly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E6C3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E10467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August </w:t>
                      </w:r>
                      <w:r w:rsidR="00E10467"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  <w:r w:rsidR="00906CB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906CB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D868AEE" w14:textId="77777777" w:rsidR="00864D52" w:rsidRPr="000F213C" w:rsidRDefault="00864D52" w:rsidP="000660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F2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Hiring rate is </w:t>
                      </w:r>
                      <w:r w:rsidRPr="000F213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$15.00/hour</w:t>
                      </w:r>
                    </w:p>
                    <w:p w14:paraId="0D8CAAF3" w14:textId="77777777" w:rsidR="00864D52" w:rsidRPr="000F213C" w:rsidRDefault="00864D52" w:rsidP="000660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2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 up to </w:t>
                      </w:r>
                      <w:r w:rsidRPr="000F213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30 hours/week</w:t>
                      </w:r>
                    </w:p>
                    <w:p w14:paraId="6886E1A0" w14:textId="77777777" w:rsidR="00864D52" w:rsidRPr="00066086" w:rsidRDefault="00864D52" w:rsidP="000660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Job matching considerations include: skills, interests, transportation, and desired location.</w:t>
                      </w:r>
                    </w:p>
                    <w:p w14:paraId="198A9D8E" w14:textId="77777777" w:rsidR="00864D52" w:rsidRPr="00066086" w:rsidRDefault="00864D52" w:rsidP="000660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Types of jobs include: clerical/office assistant, laborer, customer service, grounds work, library page, cleaner and more.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D9EA" wp14:editId="2BA68D3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474720" cy="27908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D623B" w14:textId="77777777" w:rsidR="00864D52" w:rsidRPr="001563AD" w:rsidRDefault="00864D52" w:rsidP="00864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563A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Eligibility Requirements</w:t>
                            </w:r>
                          </w:p>
                          <w:p w14:paraId="2A3E6C9E" w14:textId="77777777" w:rsidR="00864D52" w:rsidRPr="00066086" w:rsidRDefault="00864D52" w:rsidP="00864D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Income based work experience program for Saratoga County youth residents 14-20 years old.</w:t>
                            </w:r>
                          </w:p>
                          <w:p w14:paraId="37D9B48D" w14:textId="1B7E0AAC" w:rsidR="00864D52" w:rsidRPr="00066086" w:rsidRDefault="00864D52" w:rsidP="00864D5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Youth may qualify if they or their family receives: Medicaid, Supplemental Security Income, SNAP, Cash Public Assistance, HEAP.</w:t>
                            </w:r>
                          </w:p>
                          <w:p w14:paraId="35F0662E" w14:textId="77777777" w:rsidR="00864D52" w:rsidRPr="00066086" w:rsidRDefault="00864D52" w:rsidP="00864D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are under 18 you must apply for your working papers now.  Contact your school guidance office (14 &amp; 15 have a blue work card – 16 &amp; 17 have a green work card).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D9EA" id="Text Box 6" o:spid="_x0000_s1027" type="#_x0000_t202" style="position:absolute;margin-left:0;margin-top:4.35pt;width:273.6pt;height:21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" fillcolor="window" stroked="f" strokeweight=".5pt">
                <v:textbox>
                  <w:txbxContent>
                    <w:p w14:paraId="68CD623B" w14:textId="77777777" w:rsidR="00864D52" w:rsidRPr="001563AD" w:rsidRDefault="00864D52" w:rsidP="00864D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1563AD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Eligibility Requirements</w:t>
                      </w:r>
                    </w:p>
                    <w:p w14:paraId="2A3E6C9E" w14:textId="77777777" w:rsidR="00864D52" w:rsidRPr="00066086" w:rsidRDefault="00864D52" w:rsidP="00864D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Income based work experience program for Saratoga County youth residents 14-20 years old.</w:t>
                      </w:r>
                    </w:p>
                    <w:p w14:paraId="37D9B48D" w14:textId="1B7E0AAC" w:rsidR="00864D52" w:rsidRPr="00066086" w:rsidRDefault="00864D52" w:rsidP="00864D5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Youth may qualify if they or their family receives: Medicaid, Supplemental Security Income, SNAP, Cash Public Assistance, HEAP.</w:t>
                      </w:r>
                    </w:p>
                    <w:p w14:paraId="35F0662E" w14:textId="77777777" w:rsidR="00864D52" w:rsidRPr="00066086" w:rsidRDefault="00864D52" w:rsidP="00864D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If you are under 18 you must apply for your working papers now.  Contact your school guidance office (14 &amp; 15 have a blue work card – 16 &amp; 17 have a green work card).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14A85" w14:textId="165E8098" w:rsidR="00864D52" w:rsidRPr="009A1FD9" w:rsidRDefault="00864D52" w:rsidP="00864D52"/>
    <w:p w14:paraId="08749D45" w14:textId="77777777" w:rsidR="00864D52" w:rsidRPr="009A1FD9" w:rsidRDefault="00864D52" w:rsidP="00864D52"/>
    <w:p w14:paraId="7CC22872" w14:textId="6C74F2D6" w:rsidR="00864D52" w:rsidRPr="009A1FD9" w:rsidRDefault="00864D52" w:rsidP="00864D52"/>
    <w:p w14:paraId="3F968916" w14:textId="73484C48" w:rsidR="00864D52" w:rsidRPr="009A1FD9" w:rsidRDefault="00864D52" w:rsidP="00864D52"/>
    <w:p w14:paraId="0D15EB95" w14:textId="4D312170" w:rsidR="00864D52" w:rsidRPr="009A1FD9" w:rsidRDefault="00864D52" w:rsidP="00864D52"/>
    <w:p w14:paraId="1CFB7DC3" w14:textId="4B60E0EB" w:rsidR="00864D52" w:rsidRPr="009A1FD9" w:rsidRDefault="00864D52" w:rsidP="00864D52"/>
    <w:p w14:paraId="77145204" w14:textId="57727A5E" w:rsidR="00864D52" w:rsidRPr="009A1FD9" w:rsidRDefault="00864D52" w:rsidP="00864D52"/>
    <w:p w14:paraId="619B5BC9" w14:textId="6475A880" w:rsidR="00864D52" w:rsidRPr="009A1FD9" w:rsidRDefault="00864D52" w:rsidP="00864D52"/>
    <w:p w14:paraId="201D236F" w14:textId="1FC8DD07" w:rsidR="00864D52" w:rsidRPr="009A1FD9" w:rsidRDefault="00864D52" w:rsidP="00864D52"/>
    <w:p w14:paraId="08CCC6A4" w14:textId="77777777" w:rsidR="000F213C" w:rsidRDefault="000F213C" w:rsidP="000F213C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</w:p>
    <w:p w14:paraId="2F83F675" w14:textId="19738990" w:rsidR="000F213C" w:rsidRPr="000F213C" w:rsidRDefault="000F213C" w:rsidP="000F213C">
      <w:pPr>
        <w:pStyle w:val="ListParagraph"/>
        <w:ind w:left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F213C">
        <w:rPr>
          <w:rFonts w:ascii="Arial" w:hAnsi="Arial" w:cs="Arial"/>
          <w:b/>
          <w:bCs/>
          <w:i/>
          <w:iCs/>
          <w:sz w:val="24"/>
          <w:szCs w:val="24"/>
        </w:rPr>
        <w:t>NOTE: Funding for the Program is always contingent on legislative action and budget inclusion.  Any incentive programs will be subject to the availability of funds.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Additionally, if de</w:t>
      </w:r>
      <w:r w:rsidR="007D35AA">
        <w:rPr>
          <w:rFonts w:ascii="Arial" w:hAnsi="Arial" w:cs="Arial"/>
          <w:b/>
          <w:bCs/>
          <w:i/>
          <w:iCs/>
          <w:sz w:val="24"/>
          <w:szCs w:val="24"/>
        </w:rPr>
        <w:t>emed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eligible for the program, youth will be required to provide ID documents (birth certificate, social security card, NYS ID/permit/license, etc.). </w:t>
      </w:r>
    </w:p>
    <w:p w14:paraId="29C95C60" w14:textId="6436D68F" w:rsidR="00864D52" w:rsidRPr="009A1FD9" w:rsidRDefault="000F213C" w:rsidP="00864D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B88B4" wp14:editId="7C605427">
                <wp:simplePos x="0" y="0"/>
                <wp:positionH relativeFrom="margin">
                  <wp:align>left</wp:align>
                </wp:positionH>
                <wp:positionV relativeFrom="paragraph">
                  <wp:posOffset>180976</wp:posOffset>
                </wp:positionV>
                <wp:extent cx="6960870" cy="3467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87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33DE8" w14:textId="77777777" w:rsidR="00864D52" w:rsidRPr="001563AD" w:rsidRDefault="00864D52" w:rsidP="00864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563A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How to Apply</w:t>
                            </w:r>
                          </w:p>
                          <w:p w14:paraId="225AB79D" w14:textId="77777777" w:rsidR="00864D52" w:rsidRPr="00066086" w:rsidRDefault="00864D52" w:rsidP="00864D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return the attached application to the address indicated.</w:t>
                            </w:r>
                          </w:p>
                          <w:p w14:paraId="0D42BCB5" w14:textId="77777777" w:rsidR="00864D52" w:rsidRPr="00F464FF" w:rsidRDefault="00864D52" w:rsidP="00864D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464FF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You MUST fill out ALL sections of the application form to be considered.</w:t>
                            </w:r>
                          </w:p>
                          <w:p w14:paraId="544E27D8" w14:textId="77777777" w:rsidR="00864D52" w:rsidRPr="00066086" w:rsidRDefault="00864D52" w:rsidP="00864D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sure to write neatly, especially phone numbers.</w:t>
                            </w:r>
                          </w:p>
                          <w:p w14:paraId="0CCA1973" w14:textId="17C9DC58" w:rsidR="000F213C" w:rsidRPr="000F213C" w:rsidRDefault="00864D52" w:rsidP="000F21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voicemail is set up and able to receive messages.</w:t>
                            </w:r>
                          </w:p>
                          <w:p w14:paraId="31E032A0" w14:textId="48FE9555" w:rsidR="00864D52" w:rsidRPr="001563AD" w:rsidRDefault="00066086" w:rsidP="00864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563A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Deadlines</w:t>
                            </w:r>
                          </w:p>
                          <w:p w14:paraId="0102F713" w14:textId="1342684C" w:rsidR="00864D52" w:rsidRPr="00066086" w:rsidRDefault="00864D52" w:rsidP="00864D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Applications must be received by April </w:t>
                            </w:r>
                            <w:r w:rsidR="00FE6C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202</w:t>
                            </w:r>
                            <w:r w:rsidR="00906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1AD7D1" w14:textId="16531547" w:rsidR="000F213C" w:rsidRDefault="00864D52" w:rsidP="000F21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 begin contacting eligible candidate</w:t>
                            </w:r>
                            <w:r w:rsidR="00331E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May to continue the application process.</w:t>
                            </w:r>
                          </w:p>
                          <w:p w14:paraId="75B69C76" w14:textId="59AA7BA3" w:rsidR="000F213C" w:rsidRPr="000F213C" w:rsidRDefault="000F213C" w:rsidP="005700B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2CC1D9" w14:textId="5C1C0861" w:rsidR="00292404" w:rsidRPr="00066086" w:rsidRDefault="00292404" w:rsidP="002924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questions, contact </w:t>
                            </w:r>
                            <w:r w:rsidR="001563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Chai</w:t>
                            </w:r>
                          </w:p>
                          <w:p w14:paraId="14154E6B" w14:textId="48FBF7C5" w:rsidR="00292404" w:rsidRPr="00066086" w:rsidRDefault="0035043B" w:rsidP="002924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06CB0" w:rsidRPr="00BA574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cstark@saratogacountyny.gov</w:t>
                              </w:r>
                            </w:hyperlink>
                          </w:p>
                          <w:p w14:paraId="106E1546" w14:textId="179654D1" w:rsidR="00292404" w:rsidRPr="00066086" w:rsidRDefault="00292404" w:rsidP="002924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518-884-490</w:t>
                            </w:r>
                            <w:r w:rsidR="00906C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direct office</w:t>
                            </w:r>
                          </w:p>
                          <w:p w14:paraId="6A32CCF5" w14:textId="5477E91B" w:rsidR="00292404" w:rsidRPr="00066086" w:rsidRDefault="00292404" w:rsidP="002924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518-941-4614 </w:t>
                            </w:r>
                            <w:r w:rsidR="00F46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 </w:t>
                            </w:r>
                            <w:r w:rsidRPr="000660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cell</w:t>
                            </w:r>
                            <w:r w:rsidR="00F46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55081" w14:textId="77777777" w:rsidR="000F213C" w:rsidRDefault="000F213C" w:rsidP="000660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C1FB35" w14:textId="77777777" w:rsidR="008B62ED" w:rsidRDefault="008B6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88B4" id="Text Box 8" o:spid="_x0000_s1028" type="#_x0000_t202" style="position:absolute;margin-left:0;margin-top:14.25pt;width:548.1pt;height:273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" fillcolor="window" stroked="f" strokeweight=".5pt">
                <v:textbox>
                  <w:txbxContent>
                    <w:p w14:paraId="27B33DE8" w14:textId="77777777" w:rsidR="00864D52" w:rsidRPr="001563AD" w:rsidRDefault="00864D52" w:rsidP="00864D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1563AD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How to Apply</w:t>
                      </w:r>
                    </w:p>
                    <w:p w14:paraId="225AB79D" w14:textId="77777777" w:rsidR="00864D52" w:rsidRPr="00066086" w:rsidRDefault="00864D52" w:rsidP="00864D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Please return the attached application to the address indicated.</w:t>
                      </w:r>
                    </w:p>
                    <w:p w14:paraId="0D42BCB5" w14:textId="77777777" w:rsidR="00864D52" w:rsidRPr="00F464FF" w:rsidRDefault="00864D52" w:rsidP="00864D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</w:pPr>
                      <w:r w:rsidRPr="00F464FF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You MUST fill out ALL sections of the application form to be considered.</w:t>
                      </w:r>
                    </w:p>
                    <w:p w14:paraId="544E27D8" w14:textId="77777777" w:rsidR="00864D52" w:rsidRPr="00066086" w:rsidRDefault="00864D52" w:rsidP="00864D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Be sure to write neatly, especially phone numbers.</w:t>
                      </w:r>
                    </w:p>
                    <w:p w14:paraId="0CCA1973" w14:textId="17C9DC58" w:rsidR="000F213C" w:rsidRPr="000F213C" w:rsidRDefault="00864D52" w:rsidP="000F21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Ensure voicemail is set up and able to receive messages.</w:t>
                      </w:r>
                    </w:p>
                    <w:p w14:paraId="31E032A0" w14:textId="48FE9555" w:rsidR="00864D52" w:rsidRPr="001563AD" w:rsidRDefault="00066086" w:rsidP="00864D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1563AD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Deadlines</w:t>
                      </w:r>
                    </w:p>
                    <w:p w14:paraId="0102F713" w14:textId="1342684C" w:rsidR="00864D52" w:rsidRPr="00066086" w:rsidRDefault="00864D52" w:rsidP="00864D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Applications must be received by April </w:t>
                      </w:r>
                      <w:r w:rsidR="00FE6C30">
                        <w:rPr>
                          <w:rFonts w:ascii="Arial" w:hAnsi="Arial" w:cs="Arial"/>
                          <w:sz w:val="24"/>
                          <w:szCs w:val="24"/>
                        </w:rPr>
                        <w:t>26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, 202</w:t>
                      </w:r>
                      <w:r w:rsidR="00906CB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71AD7D1" w14:textId="16531547" w:rsidR="000F213C" w:rsidRDefault="00864D52" w:rsidP="000F21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We will begin contacting eligible candidate</w:t>
                      </w:r>
                      <w:r w:rsidR="00331E4D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May to continue the application process.</w:t>
                      </w:r>
                    </w:p>
                    <w:p w14:paraId="75B69C76" w14:textId="59AA7BA3" w:rsidR="000F213C" w:rsidRPr="000F213C" w:rsidRDefault="000F213C" w:rsidP="005700B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2CC1D9" w14:textId="5C1C0861" w:rsidR="00292404" w:rsidRPr="00066086" w:rsidRDefault="00292404" w:rsidP="002924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questions, contact </w:t>
                      </w:r>
                      <w:r w:rsidR="001563AD">
                        <w:rPr>
                          <w:rFonts w:ascii="Arial" w:hAnsi="Arial" w:cs="Arial"/>
                          <w:sz w:val="24"/>
                          <w:szCs w:val="24"/>
                        </w:rPr>
                        <w:t>Chai</w:t>
                      </w:r>
                    </w:p>
                    <w:p w14:paraId="14154E6B" w14:textId="48FBF7C5" w:rsidR="00292404" w:rsidRPr="00066086" w:rsidRDefault="0035043B" w:rsidP="002924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="00906CB0" w:rsidRPr="00BA574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cstark@saratogacountyny.gov</w:t>
                        </w:r>
                      </w:hyperlink>
                    </w:p>
                    <w:p w14:paraId="106E1546" w14:textId="179654D1" w:rsidR="00292404" w:rsidRPr="00066086" w:rsidRDefault="00292404" w:rsidP="002924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518-884-490</w:t>
                      </w:r>
                      <w:r w:rsidR="00906CB0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direct office</w:t>
                      </w:r>
                    </w:p>
                    <w:p w14:paraId="6A32CCF5" w14:textId="5477E91B" w:rsidR="00292404" w:rsidRPr="00066086" w:rsidRDefault="00292404" w:rsidP="002924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518-941-4614 </w:t>
                      </w:r>
                      <w:r w:rsidR="00F464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 </w:t>
                      </w:r>
                      <w:r w:rsidRPr="00066086">
                        <w:rPr>
                          <w:rFonts w:ascii="Arial" w:hAnsi="Arial" w:cs="Arial"/>
                          <w:sz w:val="24"/>
                          <w:szCs w:val="24"/>
                        </w:rPr>
                        <w:t>cell</w:t>
                      </w:r>
                      <w:r w:rsidR="00F464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55081" w14:textId="77777777" w:rsidR="000F213C" w:rsidRDefault="000F213C" w:rsidP="000660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C1FB35" w14:textId="77777777" w:rsidR="008B62ED" w:rsidRDefault="008B62ED"/>
                  </w:txbxContent>
                </v:textbox>
                <w10:wrap anchorx="margin"/>
              </v:shape>
            </w:pict>
          </mc:Fallback>
        </mc:AlternateContent>
      </w:r>
    </w:p>
    <w:p w14:paraId="2CE98D84" w14:textId="0C0F0EC2" w:rsidR="00864D52" w:rsidRPr="009A1FD9" w:rsidRDefault="00864D52" w:rsidP="00864D52"/>
    <w:p w14:paraId="16E6D51A" w14:textId="0FF66E50" w:rsidR="00864D52" w:rsidRPr="009A1FD9" w:rsidRDefault="00864D52" w:rsidP="00864D52"/>
    <w:p w14:paraId="3089F93F" w14:textId="77777777" w:rsidR="00864D52" w:rsidRPr="009A1FD9" w:rsidRDefault="00864D52" w:rsidP="00864D52"/>
    <w:p w14:paraId="382BC592" w14:textId="1020F68D" w:rsidR="00864D52" w:rsidRPr="009A1FD9" w:rsidRDefault="00864D52" w:rsidP="00864D52"/>
    <w:p w14:paraId="02474A29" w14:textId="653E78BF" w:rsidR="00864D52" w:rsidRPr="009A1FD9" w:rsidRDefault="00864D52" w:rsidP="00864D52"/>
    <w:p w14:paraId="03F4AB63" w14:textId="300601E2" w:rsidR="00864D52" w:rsidRPr="009A1FD9" w:rsidRDefault="00864D52" w:rsidP="00864D52"/>
    <w:p w14:paraId="5C5FBA0D" w14:textId="4263EE39" w:rsidR="00864D52" w:rsidRPr="009A1FD9" w:rsidRDefault="00864D52" w:rsidP="00864D52"/>
    <w:p w14:paraId="5F716153" w14:textId="56287099" w:rsidR="00864D52" w:rsidRPr="009A1FD9" w:rsidRDefault="00864D52" w:rsidP="00864D52"/>
    <w:p w14:paraId="1BAF8B31" w14:textId="76E6ED5B" w:rsidR="00864D52" w:rsidRPr="009A1FD9" w:rsidRDefault="00864D52" w:rsidP="00864D52"/>
    <w:p w14:paraId="19EE4ED7" w14:textId="77777777" w:rsidR="00D2039B" w:rsidRDefault="00D2039B"/>
    <w:sectPr w:rsidR="00D2039B" w:rsidSect="00864D5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350F" w14:textId="77777777" w:rsidR="0035043B" w:rsidRDefault="0035043B" w:rsidP="00864D52">
      <w:pPr>
        <w:spacing w:after="0" w:line="240" w:lineRule="auto"/>
      </w:pPr>
      <w:r>
        <w:separator/>
      </w:r>
    </w:p>
  </w:endnote>
  <w:endnote w:type="continuationSeparator" w:id="0">
    <w:p w14:paraId="4A984DF0" w14:textId="77777777" w:rsidR="0035043B" w:rsidRDefault="0035043B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B1B8" w14:textId="77777777" w:rsidR="0035043B" w:rsidRDefault="0035043B" w:rsidP="00864D52">
      <w:pPr>
        <w:spacing w:after="0" w:line="240" w:lineRule="auto"/>
      </w:pPr>
      <w:r>
        <w:separator/>
      </w:r>
    </w:p>
  </w:footnote>
  <w:footnote w:type="continuationSeparator" w:id="0">
    <w:p w14:paraId="0FC81D26" w14:textId="77777777" w:rsidR="0035043B" w:rsidRDefault="0035043B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FBD0" w14:textId="7366D9E9" w:rsidR="00864D52" w:rsidRDefault="00906C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2BBBA" wp14:editId="488158EE">
          <wp:simplePos x="0" y="0"/>
          <wp:positionH relativeFrom="margin">
            <wp:posOffset>-119380</wp:posOffset>
          </wp:positionH>
          <wp:positionV relativeFrom="page">
            <wp:posOffset>228600</wp:posOffset>
          </wp:positionV>
          <wp:extent cx="7070728" cy="1247775"/>
          <wp:effectExtent l="0" t="0" r="0" b="0"/>
          <wp:wrapNone/>
          <wp:docPr id="2096270059" name="Picture 209627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70059" name="Picture 2096270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728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939A1" w14:textId="5771EBDF" w:rsidR="00906CB0" w:rsidRDefault="00906CB0">
    <w:pPr>
      <w:pStyle w:val="Header"/>
    </w:pPr>
  </w:p>
  <w:p w14:paraId="4872B0BD" w14:textId="72F31D9F" w:rsidR="00906CB0" w:rsidRDefault="00906CB0">
    <w:pPr>
      <w:pStyle w:val="Header"/>
    </w:pPr>
  </w:p>
  <w:p w14:paraId="73C44A3B" w14:textId="77777777" w:rsidR="00906CB0" w:rsidRDefault="00906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791"/>
    <w:multiLevelType w:val="hybridMultilevel"/>
    <w:tmpl w:val="7CBA7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67D01"/>
    <w:multiLevelType w:val="hybridMultilevel"/>
    <w:tmpl w:val="A26A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F25"/>
    <w:multiLevelType w:val="hybridMultilevel"/>
    <w:tmpl w:val="EE0620F6"/>
    <w:lvl w:ilvl="0" w:tplc="A23AF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B22DDC"/>
    <w:multiLevelType w:val="hybridMultilevel"/>
    <w:tmpl w:val="4BF4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2"/>
    <w:rsid w:val="00066086"/>
    <w:rsid w:val="000B1F31"/>
    <w:rsid w:val="000F213C"/>
    <w:rsid w:val="001563AD"/>
    <w:rsid w:val="00292404"/>
    <w:rsid w:val="00331E4D"/>
    <w:rsid w:val="0035043B"/>
    <w:rsid w:val="00377616"/>
    <w:rsid w:val="003E2E5B"/>
    <w:rsid w:val="004257BB"/>
    <w:rsid w:val="00483214"/>
    <w:rsid w:val="005700B6"/>
    <w:rsid w:val="005E29D6"/>
    <w:rsid w:val="007A288A"/>
    <w:rsid w:val="007D35AA"/>
    <w:rsid w:val="008239EC"/>
    <w:rsid w:val="008645A7"/>
    <w:rsid w:val="00864D52"/>
    <w:rsid w:val="008B62ED"/>
    <w:rsid w:val="00906CB0"/>
    <w:rsid w:val="00B4711C"/>
    <w:rsid w:val="00D2039B"/>
    <w:rsid w:val="00E10467"/>
    <w:rsid w:val="00E4453F"/>
    <w:rsid w:val="00F464FF"/>
    <w:rsid w:val="00FE1A36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F69A8"/>
  <w15:chartTrackingRefBased/>
  <w15:docId w15:val="{3F028850-0C13-4344-8EAF-2A552B06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character" w:styleId="Hyperlink">
    <w:name w:val="Hyperlink"/>
    <w:basedOn w:val="DefaultParagraphFont"/>
    <w:uiPriority w:val="99"/>
    <w:unhideWhenUsed/>
    <w:rsid w:val="00066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ark@saratogacountyn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tark@saratogacountyn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Deb</dc:creator>
  <cp:keywords/>
  <dc:description/>
  <cp:lastModifiedBy>Chuchay Stark</cp:lastModifiedBy>
  <cp:revision>2</cp:revision>
  <cp:lastPrinted>2024-03-20T19:39:00Z</cp:lastPrinted>
  <dcterms:created xsi:type="dcterms:W3CDTF">2024-03-27T15:48:00Z</dcterms:created>
  <dcterms:modified xsi:type="dcterms:W3CDTF">2024-03-27T15:48:00Z</dcterms:modified>
</cp:coreProperties>
</file>